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02" w:rsidRDefault="00577102"/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4962"/>
        <w:gridCol w:w="709"/>
        <w:gridCol w:w="708"/>
        <w:gridCol w:w="709"/>
        <w:gridCol w:w="3260"/>
      </w:tblGrid>
      <w:tr w:rsidR="00577102" w:rsidRPr="001A65DF" w:rsidTr="00577102">
        <w:trPr>
          <w:trHeight w:val="550"/>
        </w:trPr>
        <w:tc>
          <w:tcPr>
            <w:tcW w:w="10348" w:type="dxa"/>
            <w:gridSpan w:val="5"/>
          </w:tcPr>
          <w:p w:rsidR="00577102" w:rsidRPr="00577102" w:rsidRDefault="00577102" w:rsidP="0057710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40"/>
                <w:szCs w:val="40"/>
                <w:u w:val="single"/>
              </w:rPr>
            </w:pPr>
            <w:r w:rsidRPr="00577102">
              <w:rPr>
                <w:rFonts w:ascii="Times New Roman" w:eastAsia="Arial" w:hAnsi="Times New Roman" w:cs="Times New Roman"/>
                <w:b/>
                <w:color w:val="000000"/>
                <w:sz w:val="40"/>
                <w:szCs w:val="40"/>
                <w:u w:val="single"/>
              </w:rPr>
              <w:t>Протокол тестирования уровня сформированности базовых навыков</w:t>
            </w:r>
          </w:p>
          <w:p w:rsidR="00577102" w:rsidRPr="00577102" w:rsidRDefault="00577102" w:rsidP="00577102">
            <w:pPr>
              <w:jc w:val="center"/>
              <w:rPr>
                <w:rFonts w:ascii="Times New Roman" w:eastAsia="Arial" w:hAnsi="Times New Roman" w:cs="Times New Roman"/>
                <w:b/>
                <w:color w:val="000000"/>
                <w:sz w:val="40"/>
                <w:szCs w:val="40"/>
                <w:u w:val="single"/>
              </w:rPr>
            </w:pPr>
          </w:p>
          <w:p w:rsidR="00577102" w:rsidRP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Pr="00577102" w:rsidRDefault="00577102" w:rsidP="00577102">
            <w:pPr>
              <w:jc w:val="center"/>
              <w:rPr>
                <w:b/>
              </w:rPr>
            </w:pPr>
            <w:r w:rsidRPr="00577102">
              <w:rPr>
                <w:rFonts w:ascii="Times New Roman" w:hAnsi="Times New Roman" w:cs="Times New Roman"/>
                <w:b/>
                <w:sz w:val="24"/>
                <w:szCs w:val="24"/>
              </w:rPr>
              <w:t>1.Базовые учебные действия</w:t>
            </w:r>
          </w:p>
        </w:tc>
        <w:tc>
          <w:tcPr>
            <w:tcW w:w="1417" w:type="dxa"/>
            <w:gridSpan w:val="2"/>
          </w:tcPr>
          <w:p w:rsidR="00577102" w:rsidRP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0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10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формирования базовых учебных действий</w:t>
            </w:r>
          </w:p>
          <w:p w:rsidR="005774EA" w:rsidRPr="00577102" w:rsidRDefault="005774EA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Спокойное пребывание в новой среде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Перемещение в новой среде без проявлений дискомфорта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 взрослым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Принятие контакта, инициированного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другим ребёнком.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Установление контакта с педагогом и другими взрослыми, участвующими в организации учебного 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учебной среде (пространство, материалы, расписание) класса: </w:t>
            </w:r>
          </w:p>
          <w:p w:rsidR="00577102" w:rsidRPr="00197351" w:rsidRDefault="00577102" w:rsidP="00577102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своего (рабочего) места за столом; </w:t>
            </w:r>
          </w:p>
          <w:p w:rsidR="00577102" w:rsidRPr="00197351" w:rsidRDefault="00577102" w:rsidP="00577102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своего набора индивидуальных заданий; </w:t>
            </w:r>
          </w:p>
          <w:p w:rsidR="00577102" w:rsidRPr="00197351" w:rsidRDefault="00577102" w:rsidP="00577102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места хранения набора индивидуальных заданий; </w:t>
            </w:r>
          </w:p>
          <w:p w:rsidR="00577102" w:rsidRPr="00197351" w:rsidRDefault="00577102" w:rsidP="00577102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места для отдыха; </w:t>
            </w:r>
          </w:p>
          <w:p w:rsidR="00577102" w:rsidRPr="00197351" w:rsidRDefault="00577102" w:rsidP="00577102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места, предназначенного для игровой деятельности;</w:t>
            </w:r>
          </w:p>
          <w:p w:rsidR="00577102" w:rsidRPr="00197351" w:rsidRDefault="00577102" w:rsidP="00577102">
            <w:pPr>
              <w:pStyle w:val="a4"/>
              <w:numPr>
                <w:ilvl w:val="0"/>
                <w:numId w:val="1"/>
              </w:num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7351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места хранения игрушек.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39236E" w:rsidTr="00577102">
        <w:tc>
          <w:tcPr>
            <w:tcW w:w="5671" w:type="dxa"/>
            <w:gridSpan w:val="2"/>
            <w:vMerge w:val="restart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Ориентация в расписании дня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(последовательности событий/занятий, очередности действий)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Следование расписанию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Pr="00476287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Pr="0039236E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Tr="00577102">
        <w:tc>
          <w:tcPr>
            <w:tcW w:w="5671" w:type="dxa"/>
            <w:gridSpan w:val="2"/>
            <w:vMerge/>
          </w:tcPr>
          <w:p w:rsidR="00577102" w:rsidRDefault="00577102" w:rsidP="00577102"/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260" w:type="dxa"/>
          </w:tcPr>
          <w:p w:rsidR="00577102" w:rsidRDefault="00577102" w:rsidP="00577102"/>
        </w:tc>
      </w:tr>
      <w:tr w:rsidR="00577102" w:rsidRPr="0039236E" w:rsidTr="00577102">
        <w:trPr>
          <w:trHeight w:val="373"/>
        </w:trPr>
        <w:tc>
          <w:tcPr>
            <w:tcW w:w="10348" w:type="dxa"/>
            <w:gridSpan w:val="5"/>
          </w:tcPr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36E">
              <w:rPr>
                <w:rFonts w:ascii="Times New Roman" w:hAnsi="Times New Roman" w:cs="Times New Roman"/>
                <w:b/>
                <w:sz w:val="24"/>
                <w:szCs w:val="24"/>
              </w:rPr>
              <w:t>2.Формирование учебного поведения</w:t>
            </w:r>
          </w:p>
          <w:p w:rsidR="00577102" w:rsidRPr="0039236E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420"/>
        </w:trPr>
        <w:tc>
          <w:tcPr>
            <w:tcW w:w="4962" w:type="dxa"/>
          </w:tcPr>
          <w:p w:rsidR="00577102" w:rsidRDefault="00577102" w:rsidP="00577102">
            <w:pPr>
              <w:jc w:val="center"/>
            </w:pPr>
            <w:r w:rsidRPr="009B0342">
              <w:rPr>
                <w:rFonts w:ascii="Times New Roman" w:hAnsi="Times New Roman" w:cs="Times New Roman"/>
                <w:b/>
                <w:sz w:val="24"/>
                <w:szCs w:val="24"/>
              </w:rPr>
              <w:t>Навыки учебного поведения</w:t>
            </w:r>
          </w:p>
        </w:tc>
        <w:tc>
          <w:tcPr>
            <w:tcW w:w="1417" w:type="dxa"/>
            <w:gridSpan w:val="2"/>
          </w:tcPr>
          <w:p w:rsidR="00577102" w:rsidRPr="00BB71DA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D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34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автоматизации</w:t>
            </w: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Поддержание правильной позы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Направленность взгляда на лицо взрослого, на выполняемое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Подражание простым движениям и действиям с 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речевых инструкций (дай, возьми, встань, сядь, подними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Использование по назначению учебных материалов.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соотнесения одинаковых предметов 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одинаковых картинок (по образцу)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соотнесения предмета с соответствующим изображением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за столом в течение определё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нного периода времени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B0342" w:rsidTr="00577102">
        <w:trPr>
          <w:trHeight w:val="27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простых действий по наглядным алгоритмам 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B034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Tr="00577102">
        <w:tc>
          <w:tcPr>
            <w:tcW w:w="4962" w:type="dxa"/>
          </w:tcPr>
          <w:p w:rsidR="00577102" w:rsidRDefault="00577102" w:rsidP="00577102"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Принятие помощи учителя на занятии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Default="00577102" w:rsidP="00577102"/>
        </w:tc>
      </w:tr>
      <w:tr w:rsidR="00577102" w:rsidRPr="00F56196" w:rsidTr="00577102">
        <w:trPr>
          <w:trHeight w:val="522"/>
        </w:trPr>
        <w:tc>
          <w:tcPr>
            <w:tcW w:w="10348" w:type="dxa"/>
            <w:gridSpan w:val="5"/>
          </w:tcPr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196">
              <w:rPr>
                <w:rFonts w:ascii="Times New Roman" w:hAnsi="Times New Roman" w:cs="Times New Roman"/>
                <w:b/>
                <w:sz w:val="24"/>
                <w:szCs w:val="24"/>
              </w:rPr>
              <w:t>3. Формирование умения выполнять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адания в соответствии с определёнными </w:t>
            </w:r>
            <w:r w:rsidRPr="00F56196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характеристиками</w:t>
            </w:r>
          </w:p>
          <w:p w:rsidR="00577102" w:rsidRPr="00F56196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Tr="00577102">
        <w:trPr>
          <w:trHeight w:val="158"/>
        </w:trPr>
        <w:tc>
          <w:tcPr>
            <w:tcW w:w="4962" w:type="dxa"/>
          </w:tcPr>
          <w:p w:rsidR="00577102" w:rsidRPr="00F56196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выполнения задания</w:t>
            </w:r>
          </w:p>
        </w:tc>
        <w:tc>
          <w:tcPr>
            <w:tcW w:w="1417" w:type="dxa"/>
            <w:gridSpan w:val="2"/>
          </w:tcPr>
          <w:p w:rsidR="00577102" w:rsidRPr="00F56196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2"/>
          </w:tcPr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формирования умения выполнять задания в соответствии с заданными условиями</w:t>
            </w:r>
          </w:p>
        </w:tc>
      </w:tr>
      <w:tr w:rsidR="00577102" w:rsidTr="00577102">
        <w:trPr>
          <w:trHeight w:val="158"/>
        </w:trPr>
        <w:tc>
          <w:tcPr>
            <w:tcW w:w="4962" w:type="dxa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задания полностью (от начала до конца)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Tr="00577102">
        <w:trPr>
          <w:trHeight w:val="158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задания в течение периода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определенного периода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времени, обозначенного наглядно (при помощи таймера, будильника, песочных часов)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Tr="00577102">
        <w:trPr>
          <w:trHeight w:val="158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Выполнение задания с заданными качественными параметрами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Tr="00577102">
        <w:trPr>
          <w:trHeight w:val="910"/>
        </w:trPr>
        <w:tc>
          <w:tcPr>
            <w:tcW w:w="4962" w:type="dxa"/>
          </w:tcPr>
          <w:p w:rsidR="00577102" w:rsidRDefault="00577102" w:rsidP="00577102"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Переход от одного задания (операции, действия) к другому в соответствии с расписан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ием занятий, алгоритмом действий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Default="00577102" w:rsidP="00577102"/>
        </w:tc>
      </w:tr>
      <w:tr w:rsidR="00577102" w:rsidRPr="009D1380" w:rsidTr="00577102">
        <w:trPr>
          <w:trHeight w:val="606"/>
        </w:trPr>
        <w:tc>
          <w:tcPr>
            <w:tcW w:w="10348" w:type="dxa"/>
            <w:gridSpan w:val="5"/>
          </w:tcPr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7102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0">
              <w:rPr>
                <w:rFonts w:ascii="Times New Roman" w:hAnsi="Times New Roman" w:cs="Times New Roman"/>
                <w:b/>
                <w:sz w:val="24"/>
                <w:szCs w:val="24"/>
              </w:rPr>
              <w:t>4. Речь и альтернативная коммуникация</w:t>
            </w:r>
          </w:p>
          <w:p w:rsidR="005774EA" w:rsidRPr="009D1380" w:rsidRDefault="005774EA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558"/>
        </w:trPr>
        <w:tc>
          <w:tcPr>
            <w:tcW w:w="4962" w:type="dxa"/>
          </w:tcPr>
          <w:p w:rsidR="00577102" w:rsidRPr="009D1380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1380">
              <w:rPr>
                <w:rFonts w:ascii="Times New Roman" w:hAnsi="Times New Roman" w:cs="Times New Roman"/>
                <w:b/>
                <w:sz w:val="24"/>
                <w:szCs w:val="24"/>
              </w:rPr>
              <w:t>4.1. Коммуникация с использованием вербальных средств</w:t>
            </w:r>
          </w:p>
        </w:tc>
        <w:tc>
          <w:tcPr>
            <w:tcW w:w="1417" w:type="dxa"/>
            <w:gridSpan w:val="2"/>
          </w:tcPr>
          <w:p w:rsidR="00577102" w:rsidRPr="009D2991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развития коммуникативных навыков путём использования вербальных средств</w:t>
            </w:r>
          </w:p>
        </w:tc>
      </w:tr>
      <w:tr w:rsidR="00577102" w:rsidRPr="009D2991" w:rsidTr="00577102">
        <w:trPr>
          <w:trHeight w:val="558"/>
        </w:trPr>
        <w:tc>
          <w:tcPr>
            <w:tcW w:w="4962" w:type="dxa"/>
            <w:vMerge w:val="restart"/>
          </w:tcPr>
          <w:p w:rsidR="00577102" w:rsidRPr="009D138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Установление зрительного контакта с собес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едником.</w:t>
            </w:r>
          </w:p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102" w:rsidRPr="009D138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Приветс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твие собеседника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  <w:vMerge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  <w:vMerge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себе внимания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Выражение своих желаний словом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карточку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Обращение с просьбой 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мощи, выражая её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Выражение 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сия (несогласия)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благодарности звуком (словом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219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Ответы на вопросы словом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опорой на карточку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4EA" w:rsidRPr="009D2991" w:rsidTr="00577102">
        <w:trPr>
          <w:trHeight w:val="219"/>
        </w:trPr>
        <w:tc>
          <w:tcPr>
            <w:tcW w:w="4962" w:type="dxa"/>
          </w:tcPr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4EA" w:rsidRPr="001A65DF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774EA" w:rsidRPr="009D2991" w:rsidRDefault="005774EA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600"/>
        </w:trPr>
        <w:tc>
          <w:tcPr>
            <w:tcW w:w="4962" w:type="dxa"/>
          </w:tcPr>
          <w:p w:rsidR="00577102" w:rsidRPr="009D2991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4.2. Коммуникация с использованием невербальных средств</w:t>
            </w:r>
          </w:p>
        </w:tc>
        <w:tc>
          <w:tcPr>
            <w:tcW w:w="1417" w:type="dxa"/>
            <w:gridSpan w:val="2"/>
          </w:tcPr>
          <w:p w:rsidR="00577102" w:rsidRPr="009D2991" w:rsidRDefault="00577102" w:rsidP="00577102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развития коммуникативных навыков путём использования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9D2991">
              <w:rPr>
                <w:rFonts w:ascii="Times New Roman" w:hAnsi="Times New Roman" w:cs="Times New Roman"/>
                <w:b/>
                <w:sz w:val="24"/>
                <w:szCs w:val="24"/>
              </w:rPr>
              <w:t>вербальных средств</w:t>
            </w:r>
          </w:p>
        </w:tc>
      </w:tr>
      <w:tr w:rsidR="00577102" w:rsidRPr="009D2991" w:rsidTr="00577102">
        <w:trPr>
          <w:trHeight w:val="600"/>
        </w:trPr>
        <w:tc>
          <w:tcPr>
            <w:tcW w:w="4962" w:type="dxa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Указание взглядом на объект при выражении своих желаний, ответе на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600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ыражение мимикой согласия (несогласия), приветствие (прощание) с использованием мимики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D2991" w:rsidTr="00577102">
        <w:trPr>
          <w:trHeight w:val="600"/>
        </w:trPr>
        <w:tc>
          <w:tcPr>
            <w:tcW w:w="4962" w:type="dxa"/>
          </w:tcPr>
          <w:p w:rsidR="00577102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Выражение жестом согласия (несогласия), благодарности, своих желаний; приветствие (прощание), обращение за помощью, ответы на вопросы с использованием жеста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4EA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D2991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11"/>
        </w:trPr>
        <w:tc>
          <w:tcPr>
            <w:tcW w:w="4962" w:type="dxa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Импрессивная</w:t>
            </w:r>
            <w:proofErr w:type="spellEnd"/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импрессивной</w:t>
            </w:r>
            <w:proofErr w:type="spellEnd"/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средствами вербальной и невербальной коммуникации</w:t>
            </w:r>
          </w:p>
        </w:tc>
      </w:tr>
      <w:tr w:rsidR="00577102" w:rsidRPr="00940F60" w:rsidTr="00577102">
        <w:trPr>
          <w:trHeight w:val="111"/>
        </w:trPr>
        <w:tc>
          <w:tcPr>
            <w:tcW w:w="4962" w:type="dxa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Понимание простых слов «мама», «папа», «дядя» и др.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11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Реагирование на собственное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11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Узнавание (различение) имён членов семьи, учащихся класса,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11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Понимание слов, обозначающих предмет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4.3.2. Экспрессивная речь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gridSpan w:val="2"/>
          </w:tcPr>
          <w:p w:rsidR="00577102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экспрессивной</w:t>
            </w:r>
            <w:r w:rsidRPr="00940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 средствами вербальной и невербальной коммуникации</w:t>
            </w:r>
          </w:p>
          <w:p w:rsidR="005774EA" w:rsidRPr="00940F60" w:rsidRDefault="005774EA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отдельных звуков, звукоподражаний, звуковых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простых по звуковому составу слов (мама, папа, дядя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собственного имени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имён членов семьи (учащихся класса, педагогов класса)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обобщающих понятий (посуда, мебель, игрушки, одежда, обувь, животные, овощи, фрукты, бытовые приборы, школьные принадлежности, продукты, транспорт, птицы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предмета (пить, есть, сидеть, 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стоять, бегать, спать, рисовать, играть, гулять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4EA" w:rsidRPr="001A65DF" w:rsidRDefault="005774EA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Называние (употребление) слов, обозначающих признак предмета (цвет, величина, форма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азывание (употребление) слов, обозначающих признак действия, состояние (громко, тихо, быстро, медленно, хорошо, плохо, весело, грустно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указывающих на предмет, его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надлежность</w:t>
            </w: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 xml:space="preserve"> (я, он, мой, твой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7102" w:rsidRPr="00940F60" w:rsidTr="00577102">
        <w:trPr>
          <w:trHeight w:val="126"/>
        </w:trPr>
        <w:tc>
          <w:tcPr>
            <w:tcW w:w="4962" w:type="dxa"/>
          </w:tcPr>
          <w:p w:rsidR="00577102" w:rsidRPr="001A65DF" w:rsidRDefault="00577102" w:rsidP="00577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5DF">
              <w:rPr>
                <w:rFonts w:ascii="Times New Roman" w:hAnsi="Times New Roman" w:cs="Times New Roman"/>
                <w:sz w:val="24"/>
                <w:szCs w:val="24"/>
              </w:rPr>
              <w:t>Называние (употребление) слов, обозначающих число, количество предметов (пять, второй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577102" w:rsidRDefault="00577102" w:rsidP="00577102">
            <w:r>
              <w:rPr>
                <w:rFonts w:ascii="Times New Roman" w:hAnsi="Times New Roman" w:cs="Times New Roman"/>
                <w:sz w:val="24"/>
                <w:szCs w:val="24"/>
              </w:rPr>
              <w:t>1 2 3 4 5</w:t>
            </w:r>
          </w:p>
        </w:tc>
        <w:tc>
          <w:tcPr>
            <w:tcW w:w="3969" w:type="dxa"/>
            <w:gridSpan w:val="2"/>
          </w:tcPr>
          <w:p w:rsidR="00577102" w:rsidRPr="00940F60" w:rsidRDefault="00577102" w:rsidP="005771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44C3" w:rsidRDefault="00E244C3"/>
    <w:sectPr w:rsidR="00E244C3" w:rsidSect="005771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F2F6B"/>
    <w:multiLevelType w:val="hybridMultilevel"/>
    <w:tmpl w:val="995A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7102"/>
    <w:rsid w:val="00577102"/>
    <w:rsid w:val="005774EA"/>
    <w:rsid w:val="00E2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7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2020-11-29T12:08:00Z</dcterms:created>
  <dcterms:modified xsi:type="dcterms:W3CDTF">2020-11-29T12:23:00Z</dcterms:modified>
</cp:coreProperties>
</file>